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A630" w14:textId="77777777" w:rsidR="0001057A" w:rsidRDefault="00000000">
      <w:pPr>
        <w:pStyle w:val="aa"/>
      </w:pPr>
      <w:bookmarkStart w:id="0" w:name="_Hlk206521401"/>
      <w:r>
        <w:t>Privacy Policy for PayGuru Platform</w:t>
      </w:r>
    </w:p>
    <w:p w14:paraId="352EA4EE" w14:textId="77777777" w:rsidR="00A84F2D" w:rsidRDefault="00A84F2D" w:rsidP="00A84F2D">
      <w:pPr>
        <w:pStyle w:val="31"/>
      </w:pPr>
      <w:r>
        <w:t>1. General Provisions</w:t>
      </w:r>
    </w:p>
    <w:p w14:paraId="3A5C86A8" w14:textId="77777777" w:rsidR="00A84F2D" w:rsidRPr="00A84F2D" w:rsidRDefault="00A84F2D" w:rsidP="00A84F2D">
      <w:pPr>
        <w:pStyle w:val="p3"/>
        <w:rPr>
          <w:lang w:val="en-US"/>
        </w:rPr>
      </w:pPr>
      <w:r w:rsidRPr="00A84F2D">
        <w:rPr>
          <w:lang w:val="en-US"/>
        </w:rPr>
        <w:t xml:space="preserve">This Privacy Policy (hereinafter referred to as the “Policy”) governs the handling of data processed in connection with access to the </w:t>
      </w:r>
      <w:proofErr w:type="spellStart"/>
      <w:r w:rsidRPr="00A84F2D">
        <w:rPr>
          <w:lang w:val="en-US"/>
        </w:rPr>
        <w:t>PayGuru</w:t>
      </w:r>
      <w:proofErr w:type="spellEnd"/>
      <w:r w:rsidRPr="00A84F2D">
        <w:rPr>
          <w:lang w:val="en-US"/>
        </w:rPr>
        <w:t xml:space="preserve"> platform. The platform is designed to automate interactions between authorized members of closed partner networks and is not a public service.</w:t>
      </w:r>
    </w:p>
    <w:p w14:paraId="0AA6AC68" w14:textId="77777777" w:rsidR="00A84F2D" w:rsidRPr="00A84F2D" w:rsidRDefault="00A84F2D" w:rsidP="00A84F2D">
      <w:pPr>
        <w:pStyle w:val="p2"/>
        <w:rPr>
          <w:lang w:val="en-US"/>
        </w:rPr>
      </w:pPr>
    </w:p>
    <w:p w14:paraId="3730CF4C" w14:textId="77777777" w:rsidR="00A84F2D" w:rsidRDefault="00A84F2D" w:rsidP="00A84F2D">
      <w:pPr>
        <w:pStyle w:val="31"/>
      </w:pPr>
      <w:r>
        <w:t>2. Jurisdiction and Regulation</w:t>
      </w:r>
    </w:p>
    <w:p w14:paraId="5BDA950B" w14:textId="77777777" w:rsidR="00A84F2D" w:rsidRPr="00A84F2D" w:rsidRDefault="00A84F2D" w:rsidP="00A84F2D">
      <w:pPr>
        <w:pStyle w:val="p3"/>
        <w:rPr>
          <w:lang w:val="en-US"/>
        </w:rPr>
      </w:pPr>
      <w:r w:rsidRPr="00A84F2D">
        <w:rPr>
          <w:lang w:val="en-US"/>
        </w:rPr>
        <w:t>All data processing and storage are conducted within the operational structure registered under the jurisdiction of Nevis. This jurisdiction was chosen to optimize cooperation between infrastructure participants. In case of legal disputes, the local law of the operating company shall apply.</w:t>
      </w:r>
    </w:p>
    <w:p w14:paraId="6B94A10F" w14:textId="77777777" w:rsidR="00A84F2D" w:rsidRPr="00A84F2D" w:rsidRDefault="00A84F2D" w:rsidP="00A84F2D">
      <w:pPr>
        <w:pStyle w:val="p2"/>
        <w:rPr>
          <w:lang w:val="en-US"/>
        </w:rPr>
      </w:pPr>
    </w:p>
    <w:p w14:paraId="3FF3A307" w14:textId="77777777" w:rsidR="00A84F2D" w:rsidRDefault="00A84F2D" w:rsidP="00A84F2D">
      <w:pPr>
        <w:pStyle w:val="31"/>
      </w:pPr>
      <w:r>
        <w:t>3. Purpose of Information Processing</w:t>
      </w:r>
    </w:p>
    <w:p w14:paraId="30056043" w14:textId="77777777" w:rsidR="00A84F2D" w:rsidRPr="00A84F2D" w:rsidRDefault="00A84F2D" w:rsidP="00A84F2D">
      <w:pPr>
        <w:pStyle w:val="p3"/>
        <w:rPr>
          <w:lang w:val="en-US"/>
        </w:rPr>
      </w:pPr>
      <w:r w:rsidRPr="00A84F2D">
        <w:rPr>
          <w:lang w:val="en-US"/>
        </w:rPr>
        <w:t>The platform may record and utilize specific categories of information strictly for purposes related to operational support, system stability monitoring, technical diagnostics, and participant interaction through platform interfaces.</w:t>
      </w:r>
    </w:p>
    <w:p w14:paraId="594AA768" w14:textId="77777777" w:rsidR="00A84F2D" w:rsidRPr="00A84F2D" w:rsidRDefault="00A84F2D" w:rsidP="00A84F2D">
      <w:pPr>
        <w:pStyle w:val="p2"/>
        <w:rPr>
          <w:lang w:val="en-US"/>
        </w:rPr>
      </w:pPr>
    </w:p>
    <w:p w14:paraId="2005278C" w14:textId="77777777" w:rsidR="00A84F2D" w:rsidRDefault="00A84F2D" w:rsidP="00A84F2D">
      <w:pPr>
        <w:pStyle w:val="31"/>
      </w:pPr>
      <w:r>
        <w:t>4. Categories of Information</w:t>
      </w:r>
    </w:p>
    <w:p w14:paraId="0492A0CB" w14:textId="77777777" w:rsidR="00A84F2D" w:rsidRPr="00A84F2D" w:rsidRDefault="00A84F2D" w:rsidP="00A84F2D">
      <w:pPr>
        <w:pStyle w:val="p3"/>
        <w:rPr>
          <w:lang w:val="en-US"/>
        </w:rPr>
      </w:pPr>
      <w:r w:rsidRPr="00A84F2D">
        <w:rPr>
          <w:lang w:val="en-US"/>
        </w:rPr>
        <w:t>As part of its technical operations, the platform may temporarily store the following data:</w:t>
      </w:r>
    </w:p>
    <w:p w14:paraId="082F38A2" w14:textId="77777777" w:rsidR="00A84F2D" w:rsidRPr="00A84F2D" w:rsidRDefault="00A84F2D" w:rsidP="00A84F2D">
      <w:pPr>
        <w:pStyle w:val="p1"/>
        <w:numPr>
          <w:ilvl w:val="0"/>
          <w:numId w:val="10"/>
        </w:numPr>
        <w:rPr>
          <w:lang w:val="en-US"/>
        </w:rPr>
      </w:pPr>
      <w:r w:rsidRPr="00A84F2D">
        <w:rPr>
          <w:lang w:val="en-US"/>
        </w:rPr>
        <w:t xml:space="preserve">Technical identifiers (IP, user-agent, </w:t>
      </w:r>
      <w:proofErr w:type="spellStart"/>
      <w:r w:rsidRPr="00A84F2D">
        <w:rPr>
          <w:lang w:val="en-US"/>
        </w:rPr>
        <w:t>traceID</w:t>
      </w:r>
      <w:proofErr w:type="spellEnd"/>
      <w:r w:rsidRPr="00A84F2D">
        <w:rPr>
          <w:lang w:val="en-US"/>
        </w:rPr>
        <w:t>)</w:t>
      </w:r>
    </w:p>
    <w:p w14:paraId="169C5644" w14:textId="77777777" w:rsidR="00A84F2D" w:rsidRPr="00A84F2D" w:rsidRDefault="00A84F2D" w:rsidP="00A84F2D">
      <w:pPr>
        <w:pStyle w:val="p1"/>
        <w:numPr>
          <w:ilvl w:val="0"/>
          <w:numId w:val="10"/>
        </w:numPr>
        <w:rPr>
          <w:lang w:val="en-US"/>
        </w:rPr>
      </w:pPr>
      <w:r w:rsidRPr="00A84F2D">
        <w:rPr>
          <w:lang w:val="en-US"/>
        </w:rPr>
        <w:t>Contact details provided by partners (email, Telegram)</w:t>
      </w:r>
    </w:p>
    <w:p w14:paraId="06A61B67" w14:textId="77777777" w:rsidR="00A84F2D" w:rsidRPr="00A84F2D" w:rsidRDefault="00A84F2D" w:rsidP="00A84F2D">
      <w:pPr>
        <w:pStyle w:val="p1"/>
        <w:numPr>
          <w:ilvl w:val="0"/>
          <w:numId w:val="10"/>
        </w:numPr>
        <w:rPr>
          <w:lang w:val="en-US"/>
        </w:rPr>
      </w:pPr>
      <w:r w:rsidRPr="00A84F2D">
        <w:rPr>
          <w:lang w:val="en-US"/>
        </w:rPr>
        <w:t>Integration parameters (API keys, callback URLs)</w:t>
      </w:r>
    </w:p>
    <w:p w14:paraId="2D75EC17" w14:textId="77777777" w:rsidR="00A84F2D" w:rsidRPr="00A84F2D" w:rsidRDefault="00A84F2D" w:rsidP="00A84F2D">
      <w:pPr>
        <w:pStyle w:val="p1"/>
        <w:numPr>
          <w:ilvl w:val="0"/>
          <w:numId w:val="10"/>
        </w:numPr>
        <w:rPr>
          <w:lang w:val="en-US"/>
        </w:rPr>
      </w:pPr>
      <w:r w:rsidRPr="00A84F2D">
        <w:rPr>
          <w:lang w:val="en-US"/>
        </w:rPr>
        <w:t>Activity logs, including errors and incidents</w:t>
      </w:r>
    </w:p>
    <w:p w14:paraId="1FEEE9E3" w14:textId="77777777" w:rsidR="00A84F2D" w:rsidRPr="00A84F2D" w:rsidRDefault="00A84F2D" w:rsidP="00A84F2D">
      <w:pPr>
        <w:pStyle w:val="p1"/>
        <w:numPr>
          <w:ilvl w:val="0"/>
          <w:numId w:val="10"/>
        </w:numPr>
        <w:rPr>
          <w:lang w:val="en-US"/>
        </w:rPr>
      </w:pPr>
      <w:r w:rsidRPr="00A84F2D">
        <w:rPr>
          <w:lang w:val="en-US"/>
        </w:rPr>
        <w:t>Metadata related to transactions and internal notifications</w:t>
      </w:r>
    </w:p>
    <w:p w14:paraId="2B8F7C26" w14:textId="77777777" w:rsidR="00A84F2D" w:rsidRPr="00A84F2D" w:rsidRDefault="00A84F2D" w:rsidP="00A84F2D">
      <w:pPr>
        <w:pStyle w:val="p2"/>
        <w:rPr>
          <w:lang w:val="en-US"/>
        </w:rPr>
      </w:pPr>
    </w:p>
    <w:p w14:paraId="0A91DED1" w14:textId="77777777" w:rsidR="00A84F2D" w:rsidRDefault="00A84F2D" w:rsidP="00A84F2D">
      <w:pPr>
        <w:pStyle w:val="31"/>
        <w:rPr>
          <w:lang w:val="ru-RU"/>
        </w:rPr>
      </w:pPr>
    </w:p>
    <w:p w14:paraId="3A9A955C" w14:textId="71093DB9" w:rsidR="00A84F2D" w:rsidRDefault="00A84F2D" w:rsidP="00A84F2D">
      <w:pPr>
        <w:pStyle w:val="31"/>
      </w:pPr>
      <w:r>
        <w:t>5. Technical Security Measures</w:t>
      </w:r>
    </w:p>
    <w:p w14:paraId="34E1D0CC" w14:textId="77777777" w:rsidR="00A84F2D" w:rsidRPr="00A84F2D" w:rsidRDefault="00A84F2D" w:rsidP="00A84F2D">
      <w:pPr>
        <w:pStyle w:val="p3"/>
        <w:rPr>
          <w:lang w:val="en-US"/>
        </w:rPr>
      </w:pPr>
      <w:r w:rsidRPr="00A84F2D">
        <w:rPr>
          <w:lang w:val="en-US"/>
        </w:rPr>
        <w:t>The following measures are employed to ensure system isolation and data protection:</w:t>
      </w:r>
    </w:p>
    <w:p w14:paraId="5613FB93" w14:textId="77777777" w:rsidR="00A84F2D" w:rsidRPr="00A84F2D" w:rsidRDefault="00A84F2D" w:rsidP="00A84F2D">
      <w:pPr>
        <w:pStyle w:val="p1"/>
        <w:numPr>
          <w:ilvl w:val="0"/>
          <w:numId w:val="11"/>
        </w:numPr>
        <w:rPr>
          <w:lang w:val="en-US"/>
        </w:rPr>
      </w:pPr>
      <w:r w:rsidRPr="00A84F2D">
        <w:rPr>
          <w:lang w:val="en-US"/>
        </w:rPr>
        <w:t>SSL encryption at the transport level</w:t>
      </w:r>
    </w:p>
    <w:p w14:paraId="57A70B98" w14:textId="77777777" w:rsidR="00A84F2D" w:rsidRDefault="00A84F2D" w:rsidP="00A84F2D">
      <w:pPr>
        <w:pStyle w:val="p1"/>
        <w:numPr>
          <w:ilvl w:val="0"/>
          <w:numId w:val="11"/>
        </w:numPr>
      </w:pPr>
      <w:proofErr w:type="spellStart"/>
      <w:r>
        <w:t>Role-based</w:t>
      </w:r>
      <w:proofErr w:type="spellEnd"/>
      <w:r>
        <w:t xml:space="preserve"> </w:t>
      </w:r>
      <w:proofErr w:type="spellStart"/>
      <w:r>
        <w:t>authentication</w:t>
      </w:r>
      <w:proofErr w:type="spellEnd"/>
      <w:r>
        <w:t xml:space="preserve"> </w:t>
      </w:r>
      <w:proofErr w:type="spellStart"/>
      <w:r>
        <w:t>and</w:t>
      </w:r>
      <w:proofErr w:type="spellEnd"/>
      <w:r>
        <w:t xml:space="preserve"> </w:t>
      </w:r>
      <w:proofErr w:type="spellStart"/>
      <w:r>
        <w:t>authorization</w:t>
      </w:r>
      <w:proofErr w:type="spellEnd"/>
    </w:p>
    <w:p w14:paraId="3E74B437" w14:textId="77777777" w:rsidR="00A84F2D" w:rsidRDefault="00A84F2D" w:rsidP="00A84F2D">
      <w:pPr>
        <w:pStyle w:val="p1"/>
        <w:numPr>
          <w:ilvl w:val="0"/>
          <w:numId w:val="11"/>
        </w:numPr>
      </w:pPr>
      <w:proofErr w:type="spellStart"/>
      <w:r>
        <w:t>Isolated</w:t>
      </w:r>
      <w:proofErr w:type="spellEnd"/>
      <w:r>
        <w:t xml:space="preserve"> </w:t>
      </w:r>
      <w:proofErr w:type="spellStart"/>
      <w:r>
        <w:t>production</w:t>
      </w:r>
      <w:proofErr w:type="spellEnd"/>
      <w:r>
        <w:t xml:space="preserve"> </w:t>
      </w:r>
      <w:proofErr w:type="spellStart"/>
      <w:r>
        <w:t>and</w:t>
      </w:r>
      <w:proofErr w:type="spellEnd"/>
      <w:r>
        <w:t xml:space="preserve"> </w:t>
      </w:r>
      <w:proofErr w:type="spellStart"/>
      <w:r>
        <w:t>test</w:t>
      </w:r>
      <w:proofErr w:type="spellEnd"/>
      <w:r>
        <w:t xml:space="preserve"> </w:t>
      </w:r>
      <w:proofErr w:type="spellStart"/>
      <w:r>
        <w:t>instances</w:t>
      </w:r>
      <w:proofErr w:type="spellEnd"/>
    </w:p>
    <w:p w14:paraId="1E326E56" w14:textId="77777777" w:rsidR="00A84F2D" w:rsidRPr="00A84F2D" w:rsidRDefault="00A84F2D" w:rsidP="00A84F2D">
      <w:pPr>
        <w:pStyle w:val="p1"/>
        <w:numPr>
          <w:ilvl w:val="0"/>
          <w:numId w:val="11"/>
        </w:numPr>
        <w:rPr>
          <w:lang w:val="en-US"/>
        </w:rPr>
      </w:pPr>
      <w:r w:rsidRPr="00A84F2D">
        <w:rPr>
          <w:lang w:val="en-US"/>
        </w:rPr>
        <w:t>Access control via IP and key management</w:t>
      </w:r>
    </w:p>
    <w:p w14:paraId="0FBF903E" w14:textId="77777777" w:rsidR="00A84F2D" w:rsidRDefault="00A84F2D" w:rsidP="00A84F2D">
      <w:pPr>
        <w:pStyle w:val="p1"/>
        <w:numPr>
          <w:ilvl w:val="0"/>
          <w:numId w:val="11"/>
        </w:numPr>
      </w:pPr>
      <w:proofErr w:type="spellStart"/>
      <w:r>
        <w:t>Logging</w:t>
      </w:r>
      <w:proofErr w:type="spellEnd"/>
      <w:r>
        <w:t xml:space="preserve"> </w:t>
      </w:r>
      <w:proofErr w:type="spellStart"/>
      <w:r>
        <w:t>and</w:t>
      </w:r>
      <w:proofErr w:type="spellEnd"/>
      <w:r>
        <w:t xml:space="preserve"> </w:t>
      </w:r>
      <w:proofErr w:type="spellStart"/>
      <w:r>
        <w:t>alerting</w:t>
      </w:r>
      <w:proofErr w:type="spellEnd"/>
      <w:r>
        <w:t xml:space="preserve"> </w:t>
      </w:r>
      <w:proofErr w:type="spellStart"/>
      <w:r>
        <w:t>procedures</w:t>
      </w:r>
      <w:proofErr w:type="spellEnd"/>
    </w:p>
    <w:p w14:paraId="583B69A6" w14:textId="77777777" w:rsidR="00A84F2D" w:rsidRPr="00A84F2D" w:rsidRDefault="00000000" w:rsidP="00A84F2D">
      <w:pPr>
        <w:rPr>
          <w:rFonts w:ascii=".AppleSystemUIFont" w:eastAsia="Times New Roman" w:hAnsi=".AppleSystemUIFont" w:cs="Times New Roman"/>
          <w:color w:val="0E0E0E"/>
          <w:sz w:val="21"/>
          <w:szCs w:val="21"/>
          <w:lang w:eastAsia="ru-RU"/>
        </w:rPr>
      </w:pPr>
      <w:r w:rsidRPr="00A84F2D">
        <w:br/>
      </w:r>
      <w:r w:rsidR="00A84F2D" w:rsidRPr="00A84F2D">
        <w:rPr>
          <w:rFonts w:ascii=".AppleSystemUIFont" w:eastAsia="Times New Roman" w:hAnsi=".AppleSystemUIFont" w:cs="Times New Roman"/>
          <w:color w:val="0E0E0E"/>
          <w:sz w:val="21"/>
          <w:szCs w:val="21"/>
          <w:lang w:eastAsia="ru-RU"/>
        </w:rPr>
        <w:t>The processing architecture is designed in accordance with the security principles outlined by the PCI DSS standards.</w:t>
      </w:r>
    </w:p>
    <w:p w14:paraId="64E63DC4" w14:textId="7A50E62F" w:rsidR="0001057A" w:rsidRPr="00A84F2D" w:rsidRDefault="0001057A"/>
    <w:bookmarkEnd w:id="0"/>
    <w:p w14:paraId="0BB7B64E" w14:textId="77777777" w:rsidR="00A84F2D" w:rsidRDefault="00A84F2D" w:rsidP="00A84F2D">
      <w:pPr>
        <w:pStyle w:val="31"/>
      </w:pPr>
      <w:r>
        <w:t>6. Interaction with Third Parties</w:t>
      </w:r>
    </w:p>
    <w:p w14:paraId="2E928E8A" w14:textId="77777777" w:rsidR="00A84F2D" w:rsidRPr="00A84F2D" w:rsidRDefault="00A84F2D" w:rsidP="00A84F2D">
      <w:pPr>
        <w:pStyle w:val="p3"/>
        <w:rPr>
          <w:lang w:val="en-US"/>
        </w:rPr>
      </w:pPr>
      <w:r w:rsidRPr="00A84F2D">
        <w:rPr>
          <w:lang w:val="en-US"/>
        </w:rPr>
        <w:t>Data may be transferred only when necessary to ensure technical compatibility, fulfill contractual obligations between participants, or as part of subcontracting processes (e.g., servers, storage providers, infrastructure vendors).</w:t>
      </w:r>
    </w:p>
    <w:p w14:paraId="4773185A" w14:textId="77777777" w:rsidR="00A84F2D" w:rsidRPr="00A84F2D" w:rsidRDefault="00A84F2D" w:rsidP="00A84F2D">
      <w:pPr>
        <w:pStyle w:val="p2"/>
        <w:rPr>
          <w:lang w:val="en-US"/>
        </w:rPr>
      </w:pPr>
    </w:p>
    <w:p w14:paraId="257A14D5" w14:textId="77777777" w:rsidR="00A84F2D" w:rsidRDefault="00A84F2D" w:rsidP="00A84F2D">
      <w:pPr>
        <w:pStyle w:val="31"/>
      </w:pPr>
      <w:r>
        <w:t>7. Data Retention and Storage</w:t>
      </w:r>
    </w:p>
    <w:p w14:paraId="13B6DA42" w14:textId="77777777" w:rsidR="00A84F2D" w:rsidRPr="00A84F2D" w:rsidRDefault="00A84F2D" w:rsidP="00A84F2D">
      <w:pPr>
        <w:pStyle w:val="p3"/>
        <w:rPr>
          <w:lang w:val="en-US"/>
        </w:rPr>
      </w:pPr>
      <w:r w:rsidRPr="00A84F2D">
        <w:rPr>
          <w:lang w:val="en-US"/>
        </w:rPr>
        <w:t>Data is retained for the minimum period required by internal technical policies. Deletion or anonymization is performed either upon agreement with the operator or automatically upon the expiration of the defined retention period.</w:t>
      </w:r>
    </w:p>
    <w:p w14:paraId="68DFDD4E" w14:textId="77777777" w:rsidR="00A84F2D" w:rsidRPr="00A84F2D" w:rsidRDefault="00A84F2D" w:rsidP="00A84F2D">
      <w:pPr>
        <w:pStyle w:val="p2"/>
        <w:rPr>
          <w:lang w:val="en-US"/>
        </w:rPr>
      </w:pPr>
    </w:p>
    <w:p w14:paraId="1DB3F9FB" w14:textId="21CB1A76" w:rsidR="00A84F2D" w:rsidRPr="00A84F2D" w:rsidRDefault="00A84F2D" w:rsidP="00A84F2D">
      <w:pPr>
        <w:pStyle w:val="31"/>
      </w:pPr>
      <w:r>
        <w:t>8. Final Provisions</w:t>
      </w:r>
    </w:p>
    <w:p w14:paraId="1C89D09A" w14:textId="77777777" w:rsidR="00A84F2D" w:rsidRPr="00A84F2D" w:rsidRDefault="00A84F2D" w:rsidP="00A84F2D">
      <w:pPr>
        <w:pStyle w:val="p3"/>
        <w:rPr>
          <w:lang w:val="en-US"/>
        </w:rPr>
      </w:pPr>
      <w:r w:rsidRPr="00A84F2D">
        <w:rPr>
          <w:lang w:val="en-US"/>
        </w:rPr>
        <w:t>This policy is not a public document and is intended solely for platform participants. Use of the platform constitutes implicit acceptance of the terms outlined herein.</w:t>
      </w:r>
    </w:p>
    <w:p w14:paraId="2EA776AC" w14:textId="41AFAE1F" w:rsidR="0001057A" w:rsidRDefault="0001057A" w:rsidP="00A84F2D">
      <w:pPr>
        <w:pStyle w:val="1"/>
      </w:pPr>
    </w:p>
    <w:sectPr w:rsidR="000105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6F55C30"/>
    <w:multiLevelType w:val="multilevel"/>
    <w:tmpl w:val="E3D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E02AD"/>
    <w:multiLevelType w:val="multilevel"/>
    <w:tmpl w:val="9502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61119">
    <w:abstractNumId w:val="8"/>
  </w:num>
  <w:num w:numId="2" w16cid:durableId="595333747">
    <w:abstractNumId w:val="6"/>
  </w:num>
  <w:num w:numId="3" w16cid:durableId="1474566369">
    <w:abstractNumId w:val="5"/>
  </w:num>
  <w:num w:numId="4" w16cid:durableId="204104573">
    <w:abstractNumId w:val="4"/>
  </w:num>
  <w:num w:numId="5" w16cid:durableId="1733193814">
    <w:abstractNumId w:val="7"/>
  </w:num>
  <w:num w:numId="6" w16cid:durableId="893006940">
    <w:abstractNumId w:val="3"/>
  </w:num>
  <w:num w:numId="7" w16cid:durableId="458258059">
    <w:abstractNumId w:val="2"/>
  </w:num>
  <w:num w:numId="8" w16cid:durableId="1211574753">
    <w:abstractNumId w:val="1"/>
  </w:num>
  <w:num w:numId="9" w16cid:durableId="148788695">
    <w:abstractNumId w:val="0"/>
  </w:num>
  <w:num w:numId="10" w16cid:durableId="1644582083">
    <w:abstractNumId w:val="10"/>
  </w:num>
  <w:num w:numId="11" w16cid:durableId="1349790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57A"/>
    <w:rsid w:val="00034616"/>
    <w:rsid w:val="0006063C"/>
    <w:rsid w:val="0015074B"/>
    <w:rsid w:val="0029639D"/>
    <w:rsid w:val="002E31B2"/>
    <w:rsid w:val="00326F90"/>
    <w:rsid w:val="00A84F2D"/>
    <w:rsid w:val="00AA1D8D"/>
    <w:rsid w:val="00B47730"/>
    <w:rsid w:val="00CB0664"/>
    <w:rsid w:val="00FC693F"/>
    <w:rsid w:val="00FE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936C70"/>
  <w14:defaultImageDpi w14:val="300"/>
  <w15:docId w15:val="{5383571E-62D5-0441-BE21-EFE2FD92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a1"/>
    <w:rsid w:val="00A84F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1"/>
    <w:rsid w:val="00A84F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1"/>
    <w:rsid w:val="00A84F2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Yaznur Akchurin</cp:lastModifiedBy>
  <cp:revision>3</cp:revision>
  <dcterms:created xsi:type="dcterms:W3CDTF">2013-12-23T23:15:00Z</dcterms:created>
  <dcterms:modified xsi:type="dcterms:W3CDTF">2025-08-19T15:53:00Z</dcterms:modified>
  <cp:category/>
</cp:coreProperties>
</file>